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FE60" w14:textId="1B1BE4E6" w:rsidR="005F0279" w:rsidRDefault="005F0279" w:rsidP="00EC2DD7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F0279">
        <w:rPr>
          <w:rFonts w:ascii="Arial" w:hAnsi="Arial" w:cs="Arial"/>
          <w:b/>
          <w:bCs/>
          <w:sz w:val="24"/>
          <w:szCs w:val="24"/>
        </w:rPr>
        <w:t>BUSINESS IMPACT ESTIMATE</w:t>
      </w:r>
    </w:p>
    <w:p w14:paraId="398952C3" w14:textId="77777777" w:rsidR="00EC2DD7" w:rsidRPr="00EC2DD7" w:rsidRDefault="00EC2DD7" w:rsidP="00EC2DD7">
      <w:pPr>
        <w:contextualSpacing/>
        <w:jc w:val="center"/>
        <w:rPr>
          <w:rFonts w:ascii="Arial" w:hAnsi="Arial" w:cs="Arial"/>
          <w:b/>
          <w:bCs/>
          <w:sz w:val="14"/>
          <w:szCs w:val="14"/>
        </w:rPr>
      </w:pPr>
    </w:p>
    <w:p w14:paraId="42BE2CB3" w14:textId="0E335C3D" w:rsidR="005F0279" w:rsidRDefault="005F0279" w:rsidP="00EC2DD7">
      <w:pPr>
        <w:tabs>
          <w:tab w:val="left" w:pos="891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required by Sec. 166.041(4), </w:t>
      </w:r>
      <w:r w:rsidRPr="005F0279">
        <w:rPr>
          <w:rFonts w:ascii="Arial" w:hAnsi="Arial" w:cs="Arial"/>
          <w:i/>
          <w:iCs/>
          <w:sz w:val="24"/>
          <w:szCs w:val="24"/>
        </w:rPr>
        <w:t>Florida Statutes</w:t>
      </w:r>
      <w:r>
        <w:rPr>
          <w:rFonts w:ascii="Arial" w:hAnsi="Arial" w:cs="Arial"/>
          <w:sz w:val="24"/>
          <w:szCs w:val="24"/>
        </w:rPr>
        <w:t xml:space="preserve"> (2024), t</w:t>
      </w:r>
      <w:r w:rsidRPr="005F0279">
        <w:rPr>
          <w:rFonts w:ascii="Arial" w:hAnsi="Arial" w:cs="Arial"/>
          <w:sz w:val="24"/>
          <w:szCs w:val="24"/>
        </w:rPr>
        <w:t xml:space="preserve">his </w:t>
      </w:r>
      <w:r>
        <w:rPr>
          <w:rFonts w:ascii="Arial" w:hAnsi="Arial" w:cs="Arial"/>
          <w:sz w:val="24"/>
          <w:szCs w:val="24"/>
        </w:rPr>
        <w:t>“</w:t>
      </w:r>
      <w:r w:rsidRPr="005F0279">
        <w:rPr>
          <w:rFonts w:ascii="Arial" w:hAnsi="Arial" w:cs="Arial"/>
          <w:sz w:val="24"/>
          <w:szCs w:val="24"/>
        </w:rPr>
        <w:t>Business Impact Estimate</w:t>
      </w:r>
      <w:r>
        <w:rPr>
          <w:rFonts w:ascii="Arial" w:hAnsi="Arial" w:cs="Arial"/>
          <w:sz w:val="24"/>
          <w:szCs w:val="24"/>
        </w:rPr>
        <w:t>”</w:t>
      </w:r>
      <w:r w:rsidRPr="005F0279">
        <w:rPr>
          <w:rFonts w:ascii="Arial" w:hAnsi="Arial" w:cs="Arial"/>
          <w:sz w:val="24"/>
          <w:szCs w:val="24"/>
        </w:rPr>
        <w:t xml:space="preserve"> is </w:t>
      </w:r>
      <w:r>
        <w:rPr>
          <w:rFonts w:ascii="Arial" w:hAnsi="Arial" w:cs="Arial"/>
          <w:sz w:val="24"/>
          <w:szCs w:val="24"/>
        </w:rPr>
        <w:t>provided for</w:t>
      </w:r>
      <w:r w:rsidRPr="005F02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5F0279">
        <w:rPr>
          <w:rFonts w:ascii="Arial" w:hAnsi="Arial" w:cs="Arial"/>
          <w:sz w:val="24"/>
          <w:szCs w:val="24"/>
        </w:rPr>
        <w:t>rdinance</w:t>
      </w:r>
      <w:r>
        <w:rPr>
          <w:rFonts w:ascii="Arial" w:hAnsi="Arial" w:cs="Arial"/>
          <w:sz w:val="24"/>
          <w:szCs w:val="24"/>
        </w:rPr>
        <w:t xml:space="preserve"> No. </w:t>
      </w:r>
      <w:r w:rsidR="00EA445E">
        <w:rPr>
          <w:rFonts w:ascii="Arial" w:hAnsi="Arial" w:cs="Arial"/>
          <w:sz w:val="24"/>
          <w:szCs w:val="24"/>
        </w:rPr>
        <w:t>0</w:t>
      </w:r>
      <w:r w:rsidR="00BD7B0A">
        <w:rPr>
          <w:rFonts w:ascii="Arial" w:hAnsi="Arial" w:cs="Arial"/>
          <w:sz w:val="24"/>
          <w:szCs w:val="24"/>
        </w:rPr>
        <w:t>1</w:t>
      </w:r>
      <w:r w:rsidR="00EA445E">
        <w:rPr>
          <w:rFonts w:ascii="Arial" w:hAnsi="Arial" w:cs="Arial"/>
          <w:sz w:val="24"/>
          <w:szCs w:val="24"/>
        </w:rPr>
        <w:t>-2</w:t>
      </w:r>
      <w:r w:rsidR="00BD7B0A">
        <w:rPr>
          <w:rFonts w:ascii="Arial" w:hAnsi="Arial" w:cs="Arial"/>
          <w:sz w:val="24"/>
          <w:szCs w:val="24"/>
        </w:rPr>
        <w:t>6</w:t>
      </w:r>
      <w:r w:rsidRPr="005F0279">
        <w:rPr>
          <w:rFonts w:ascii="Arial" w:hAnsi="Arial" w:cs="Arial"/>
          <w:sz w:val="24"/>
          <w:szCs w:val="24"/>
        </w:rPr>
        <w:t>:</w:t>
      </w:r>
    </w:p>
    <w:p w14:paraId="76093EC6" w14:textId="77777777" w:rsidR="00EC2DD7" w:rsidRPr="00EC2DD7" w:rsidRDefault="00EC2DD7" w:rsidP="00EC2DD7">
      <w:pPr>
        <w:tabs>
          <w:tab w:val="left" w:pos="8910"/>
        </w:tabs>
        <w:contextualSpacing/>
        <w:jc w:val="both"/>
        <w:rPr>
          <w:rFonts w:ascii="Arial" w:hAnsi="Arial" w:cs="Arial"/>
          <w:sz w:val="14"/>
          <w:szCs w:val="14"/>
        </w:rPr>
      </w:pPr>
    </w:p>
    <w:p w14:paraId="2A67DD1A" w14:textId="77777777" w:rsidR="00BD7B0A" w:rsidRPr="0091342E" w:rsidRDefault="00BD7B0A" w:rsidP="00BD7B0A">
      <w:pPr>
        <w:jc w:val="center"/>
        <w:rPr>
          <w:rFonts w:ascii="Arial" w:hAnsi="Arial" w:cs="Arial"/>
          <w:b/>
          <w:bCs/>
        </w:rPr>
      </w:pPr>
      <w:r w:rsidRPr="0091342E">
        <w:rPr>
          <w:rFonts w:ascii="Arial" w:hAnsi="Arial" w:cs="Arial"/>
          <w:b/>
          <w:bCs/>
        </w:rPr>
        <w:t>ORDINANCE NO.</w:t>
      </w:r>
      <w:r>
        <w:rPr>
          <w:rFonts w:ascii="Arial" w:hAnsi="Arial" w:cs="Arial"/>
          <w:b/>
          <w:bCs/>
        </w:rPr>
        <w:t xml:space="preserve"> 01-26</w:t>
      </w:r>
    </w:p>
    <w:p w14:paraId="6D99FCBE" w14:textId="77777777" w:rsidR="00BD7B0A" w:rsidRPr="0091342E" w:rsidRDefault="00BD7B0A" w:rsidP="00BD7B0A">
      <w:pPr>
        <w:ind w:left="720" w:right="720"/>
        <w:jc w:val="both"/>
        <w:rPr>
          <w:rFonts w:ascii="Arial" w:hAnsi="Arial" w:cs="Arial"/>
          <w:b/>
          <w:bCs/>
        </w:rPr>
      </w:pPr>
      <w:r w:rsidRPr="0091342E">
        <w:rPr>
          <w:rFonts w:ascii="Arial" w:hAnsi="Arial" w:cs="Arial"/>
          <w:b/>
          <w:bCs/>
        </w:rPr>
        <w:t xml:space="preserve">AN ORDINANCE OF THE VILLAGE COUNCIL OF THE VILLAGE OF TEQUESTA, FLORIDA, AMENDING THE VILLAGE CODE OF ORDINANCES AT CHAPTER 2. ADMINISTRATION; BY AMENDING SECTION 2-61. PENSION TRUST FUNDS, EXHIBIT A, THE GENERAL EMPLOYEES’ PENSION TRUST FUND, SECTION </w:t>
      </w:r>
      <w:r>
        <w:rPr>
          <w:rFonts w:ascii="Arial" w:hAnsi="Arial" w:cs="Arial"/>
          <w:b/>
          <w:bCs/>
        </w:rPr>
        <w:t>24</w:t>
      </w:r>
      <w:r w:rsidRPr="0091342E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MILITARY SERVICE PRIOR TO EMPLOYMENT</w:t>
      </w:r>
      <w:r w:rsidRPr="0091342E">
        <w:rPr>
          <w:rFonts w:ascii="Arial" w:hAnsi="Arial" w:cs="Arial"/>
          <w:b/>
          <w:bCs/>
        </w:rPr>
        <w:t xml:space="preserve">; BY </w:t>
      </w:r>
      <w:r>
        <w:rPr>
          <w:rFonts w:ascii="Arial" w:hAnsi="Arial" w:cs="Arial"/>
          <w:b/>
          <w:bCs/>
        </w:rPr>
        <w:t>EXPANDING THE ENROLLMENT OPPORTUNITY FOR PARTICIPATION IN THE PURCHASE OF THIS CREDIT;</w:t>
      </w:r>
      <w:r w:rsidRPr="0091342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PROVIDING THAT EACH AND EVERY OTHER SECTION OF CHAPTER 2. ADMINISTRATION SHAL REMAIN IN FULL FORCE AND EFFECT; </w:t>
      </w:r>
      <w:r w:rsidRPr="0091342E">
        <w:rPr>
          <w:rFonts w:ascii="Arial" w:hAnsi="Arial" w:cs="Arial"/>
          <w:b/>
          <w:bCs/>
        </w:rPr>
        <w:t xml:space="preserve">PROVIDING FOR A CONFLICTS CLAUSE, A SEVERABILITY CLAUSE AND AUTHORITY TO CODIFY; PROVIDING AN EFFECTIVE DATE; AND FOR OTHER PURPOSES. </w:t>
      </w:r>
    </w:p>
    <w:p w14:paraId="10D75777" w14:textId="14EB2DCE" w:rsidR="00EC2DD7" w:rsidRPr="00EC2DD7" w:rsidRDefault="006B450F" w:rsidP="00EC2DD7">
      <w:pPr>
        <w:ind w:left="720" w:right="720"/>
        <w:contextualSpacing/>
        <w:jc w:val="both"/>
        <w:rPr>
          <w:rFonts w:ascii="Arial" w:hAnsi="Arial" w:cs="Arial"/>
          <w:b/>
          <w:sz w:val="14"/>
          <w:szCs w:val="14"/>
        </w:rPr>
      </w:pPr>
      <w:r w:rsidRPr="00EA445E">
        <w:rPr>
          <w:rFonts w:ascii="Arial" w:hAnsi="Arial" w:cs="Arial"/>
          <w:b/>
          <w:sz w:val="24"/>
          <w:szCs w:val="24"/>
        </w:rPr>
        <w:t xml:space="preserve"> </w:t>
      </w:r>
    </w:p>
    <w:p w14:paraId="670375E0" w14:textId="7667CE18" w:rsidR="00FA596A" w:rsidRDefault="005F0279" w:rsidP="00EC2DD7">
      <w:pPr>
        <w:spacing w:after="0"/>
        <w:contextualSpacing/>
        <w:jc w:val="both"/>
        <w:rPr>
          <w:rFonts w:ascii="Arial" w:hAnsi="Arial" w:cs="Arial"/>
        </w:rPr>
      </w:pPr>
      <w:r w:rsidRPr="006B450F">
        <w:rPr>
          <w:rFonts w:ascii="Arial" w:hAnsi="Arial" w:cs="Arial"/>
          <w:b/>
          <w:bCs/>
        </w:rPr>
        <w:t>Part I. Summary of the proposed ordinance and statement of public purpose:</w:t>
      </w:r>
      <w:r w:rsidRPr="006B450F">
        <w:rPr>
          <w:rFonts w:ascii="Arial" w:hAnsi="Arial" w:cs="Arial"/>
        </w:rPr>
        <w:t xml:space="preserve"> </w:t>
      </w:r>
      <w:r w:rsidR="006B450F" w:rsidRPr="006B450F">
        <w:rPr>
          <w:rFonts w:ascii="Arial" w:hAnsi="Arial" w:cs="Arial"/>
        </w:rPr>
        <w:t xml:space="preserve">Ordinance </w:t>
      </w:r>
      <w:r w:rsidR="00EA445E">
        <w:rPr>
          <w:rFonts w:ascii="Arial" w:hAnsi="Arial" w:cs="Arial"/>
        </w:rPr>
        <w:t>0</w:t>
      </w:r>
      <w:r w:rsidR="00BD7B0A">
        <w:rPr>
          <w:rFonts w:ascii="Arial" w:hAnsi="Arial" w:cs="Arial"/>
        </w:rPr>
        <w:t>1</w:t>
      </w:r>
      <w:r w:rsidR="00EA445E">
        <w:rPr>
          <w:rFonts w:ascii="Arial" w:hAnsi="Arial" w:cs="Arial"/>
        </w:rPr>
        <w:t>-2</w:t>
      </w:r>
      <w:r w:rsidR="00BD7B0A">
        <w:rPr>
          <w:rFonts w:ascii="Arial" w:hAnsi="Arial" w:cs="Arial"/>
        </w:rPr>
        <w:t>6</w:t>
      </w:r>
      <w:r w:rsidR="00EA445E">
        <w:rPr>
          <w:rFonts w:ascii="Arial" w:hAnsi="Arial" w:cs="Arial"/>
        </w:rPr>
        <w:t xml:space="preserve"> </w:t>
      </w:r>
      <w:r w:rsidR="00BD7B0A">
        <w:rPr>
          <w:rFonts w:ascii="Arial" w:hAnsi="Arial" w:cs="Arial"/>
        </w:rPr>
        <w:t>provides greater flexibility in allowing a member of the pension plan for general employees to purchase “prior to employment military service.”  It has nothing to do with business in or outside of the Village of Tequesta.</w:t>
      </w:r>
    </w:p>
    <w:p w14:paraId="1A870AE3" w14:textId="77777777" w:rsidR="00EC2DD7" w:rsidRPr="00EC2DD7" w:rsidRDefault="00EC2DD7" w:rsidP="00EC2DD7">
      <w:pPr>
        <w:spacing w:after="0"/>
        <w:contextualSpacing/>
        <w:jc w:val="both"/>
        <w:rPr>
          <w:rFonts w:ascii="Arial" w:hAnsi="Arial" w:cs="Arial"/>
          <w:sz w:val="12"/>
          <w:szCs w:val="12"/>
        </w:rPr>
      </w:pPr>
    </w:p>
    <w:p w14:paraId="686E6D5B" w14:textId="0A6AC328" w:rsidR="00BA4484" w:rsidRDefault="005F0279" w:rsidP="00EC2DD7">
      <w:pPr>
        <w:spacing w:before="240" w:after="0"/>
        <w:contextualSpacing/>
        <w:rPr>
          <w:rFonts w:ascii="Arial" w:hAnsi="Arial" w:cs="Arial"/>
        </w:rPr>
      </w:pPr>
      <w:r w:rsidRPr="00BA4484">
        <w:rPr>
          <w:rFonts w:ascii="Arial" w:hAnsi="Arial" w:cs="Arial"/>
          <w:b/>
          <w:bCs/>
        </w:rPr>
        <w:t>Part II. Estimate of the direct economic impact of the proposed ordinance on private, for-profit businesses in the</w:t>
      </w:r>
      <w:r w:rsidRPr="00BA4484">
        <w:rPr>
          <w:rFonts w:ascii="Arial" w:hAnsi="Arial" w:cs="Arial"/>
        </w:rPr>
        <w:t xml:space="preserve"> </w:t>
      </w:r>
      <w:r w:rsidR="00EA445E">
        <w:rPr>
          <w:rFonts w:ascii="Arial" w:hAnsi="Arial" w:cs="Arial"/>
          <w:b/>
          <w:bCs/>
        </w:rPr>
        <w:t>Village of Tequesta</w:t>
      </w:r>
      <w:r w:rsidRPr="00BA4484">
        <w:rPr>
          <w:rFonts w:ascii="Arial" w:hAnsi="Arial" w:cs="Arial"/>
          <w:b/>
          <w:bCs/>
        </w:rPr>
        <w:t>:</w:t>
      </w:r>
      <w:r w:rsidRPr="00BA4484">
        <w:rPr>
          <w:rFonts w:ascii="Arial" w:hAnsi="Arial" w:cs="Arial"/>
        </w:rPr>
        <w:t xml:space="preserve"> </w:t>
      </w:r>
    </w:p>
    <w:p w14:paraId="76A52979" w14:textId="4205EB7D" w:rsidR="00BA4484" w:rsidRDefault="005F0279" w:rsidP="00EC2DD7">
      <w:pPr>
        <w:spacing w:after="0"/>
        <w:ind w:left="360"/>
        <w:contextualSpacing/>
        <w:jc w:val="both"/>
        <w:rPr>
          <w:rFonts w:ascii="Arial" w:hAnsi="Arial" w:cs="Arial"/>
        </w:rPr>
      </w:pPr>
      <w:r w:rsidRPr="00BA4484">
        <w:rPr>
          <w:rFonts w:ascii="Arial" w:hAnsi="Arial" w:cs="Arial"/>
          <w:b/>
          <w:bCs/>
        </w:rPr>
        <w:t>a. Estimate of direct compliance costs that businesses may reasonably incur if the proposed ordinance is enacted:</w:t>
      </w:r>
      <w:r w:rsidRPr="00BA4484">
        <w:rPr>
          <w:rFonts w:ascii="Arial" w:hAnsi="Arial" w:cs="Arial"/>
        </w:rPr>
        <w:t xml:space="preserve"> </w:t>
      </w:r>
      <w:r w:rsidR="00934566">
        <w:rPr>
          <w:rFonts w:ascii="Arial" w:hAnsi="Arial" w:cs="Arial"/>
        </w:rPr>
        <w:t xml:space="preserve">None. </w:t>
      </w:r>
    </w:p>
    <w:p w14:paraId="1C342F2E" w14:textId="7827FF7C" w:rsidR="006D247A" w:rsidRDefault="005F0279" w:rsidP="00EC2DD7">
      <w:pPr>
        <w:spacing w:after="0"/>
        <w:ind w:left="360"/>
        <w:contextualSpacing/>
        <w:jc w:val="both"/>
        <w:rPr>
          <w:rFonts w:ascii="Arial" w:hAnsi="Arial" w:cs="Arial"/>
          <w:b/>
          <w:bCs/>
        </w:rPr>
      </w:pPr>
      <w:r w:rsidRPr="00BA4484">
        <w:rPr>
          <w:rFonts w:ascii="Arial" w:hAnsi="Arial" w:cs="Arial"/>
          <w:b/>
          <w:bCs/>
        </w:rPr>
        <w:t>b. Identification of any new charges or fee on businesses subject to the proposed ordinance, or for which businesses will be financially responsible</w:t>
      </w:r>
      <w:r w:rsidR="006D247A">
        <w:rPr>
          <w:rFonts w:ascii="Arial" w:hAnsi="Arial" w:cs="Arial"/>
          <w:b/>
          <w:bCs/>
        </w:rPr>
        <w:t>:</w:t>
      </w:r>
      <w:r w:rsidR="00D86C5F">
        <w:rPr>
          <w:rFonts w:ascii="Arial" w:hAnsi="Arial" w:cs="Arial"/>
          <w:b/>
          <w:bCs/>
        </w:rPr>
        <w:t xml:space="preserve"> </w:t>
      </w:r>
      <w:r w:rsidR="00934566">
        <w:rPr>
          <w:rFonts w:ascii="Arial" w:hAnsi="Arial" w:cs="Arial"/>
        </w:rPr>
        <w:t xml:space="preserve">None. </w:t>
      </w:r>
    </w:p>
    <w:p w14:paraId="26D47233" w14:textId="31813986" w:rsidR="005F0279" w:rsidRDefault="005F0279" w:rsidP="00EC2DD7">
      <w:pPr>
        <w:spacing w:after="0"/>
        <w:ind w:left="360"/>
        <w:contextualSpacing/>
        <w:jc w:val="both"/>
        <w:rPr>
          <w:rFonts w:ascii="Arial" w:hAnsi="Arial" w:cs="Arial"/>
        </w:rPr>
      </w:pPr>
      <w:r w:rsidRPr="006D247A">
        <w:rPr>
          <w:rFonts w:ascii="Arial" w:hAnsi="Arial" w:cs="Arial"/>
          <w:b/>
          <w:bCs/>
        </w:rPr>
        <w:t xml:space="preserve">c. An estimate of the </w:t>
      </w:r>
      <w:r w:rsidR="00EA445E">
        <w:rPr>
          <w:rFonts w:ascii="Arial" w:hAnsi="Arial" w:cs="Arial"/>
          <w:b/>
          <w:bCs/>
        </w:rPr>
        <w:t>Village of Tequesta</w:t>
      </w:r>
      <w:r w:rsidR="00D86C5F">
        <w:rPr>
          <w:rFonts w:ascii="Arial" w:hAnsi="Arial" w:cs="Arial"/>
          <w:b/>
          <w:bCs/>
        </w:rPr>
        <w:t>’</w:t>
      </w:r>
      <w:r w:rsidR="00EA445E">
        <w:rPr>
          <w:rFonts w:ascii="Arial" w:hAnsi="Arial" w:cs="Arial"/>
          <w:b/>
          <w:bCs/>
        </w:rPr>
        <w:t>s</w:t>
      </w:r>
      <w:r w:rsidRPr="006D247A">
        <w:rPr>
          <w:rFonts w:ascii="Arial" w:hAnsi="Arial" w:cs="Arial"/>
          <w:b/>
          <w:bCs/>
        </w:rPr>
        <w:t xml:space="preserve"> regulatory costs, including an estimate of revenues from any new charges or fees that will be imposed on businesses to cover such costs.</w:t>
      </w:r>
      <w:r w:rsidR="00D86C5F">
        <w:rPr>
          <w:rFonts w:ascii="Arial" w:hAnsi="Arial" w:cs="Arial"/>
        </w:rPr>
        <w:t xml:space="preserve"> </w:t>
      </w:r>
      <w:r w:rsidR="00934566">
        <w:rPr>
          <w:rFonts w:ascii="Arial" w:hAnsi="Arial" w:cs="Arial"/>
        </w:rPr>
        <w:t xml:space="preserve">None. </w:t>
      </w:r>
    </w:p>
    <w:p w14:paraId="66E76248" w14:textId="77777777" w:rsidR="00EC2DD7" w:rsidRPr="00EC2DD7" w:rsidRDefault="00EC2DD7" w:rsidP="00EC2DD7">
      <w:pPr>
        <w:spacing w:after="0"/>
        <w:ind w:left="360"/>
        <w:contextualSpacing/>
        <w:jc w:val="both"/>
        <w:rPr>
          <w:rFonts w:ascii="Arial" w:hAnsi="Arial" w:cs="Arial"/>
          <w:sz w:val="12"/>
          <w:szCs w:val="12"/>
        </w:rPr>
      </w:pPr>
    </w:p>
    <w:p w14:paraId="30AF5ED4" w14:textId="26642BD9" w:rsidR="00FA596A" w:rsidRDefault="005F0279" w:rsidP="00EC2DD7">
      <w:pPr>
        <w:spacing w:before="240" w:after="0"/>
        <w:contextualSpacing/>
        <w:jc w:val="both"/>
      </w:pPr>
      <w:r w:rsidRPr="006D247A">
        <w:rPr>
          <w:rFonts w:ascii="Arial" w:hAnsi="Arial" w:cs="Arial"/>
          <w:b/>
          <w:bCs/>
        </w:rPr>
        <w:t xml:space="preserve">Part III. Good faith estimate of the number of businesses likely to be impacted by the ordinance: </w:t>
      </w:r>
      <w:r w:rsidR="00D86C5F">
        <w:t>None.</w:t>
      </w:r>
    </w:p>
    <w:p w14:paraId="5005325A" w14:textId="77777777" w:rsidR="00EC2DD7" w:rsidRPr="00EC2DD7" w:rsidRDefault="00EC2DD7" w:rsidP="00EC2DD7">
      <w:pPr>
        <w:spacing w:before="240" w:after="0"/>
        <w:contextualSpacing/>
        <w:jc w:val="both"/>
        <w:rPr>
          <w:sz w:val="12"/>
          <w:szCs w:val="12"/>
        </w:rPr>
      </w:pPr>
    </w:p>
    <w:p w14:paraId="4BC49331" w14:textId="19DBD687" w:rsidR="00633BA8" w:rsidRDefault="005F0279" w:rsidP="00EC2DD7">
      <w:pPr>
        <w:spacing w:before="240" w:after="0"/>
        <w:contextualSpacing/>
        <w:jc w:val="both"/>
      </w:pPr>
      <w:r w:rsidRPr="006D247A">
        <w:rPr>
          <w:rFonts w:ascii="Arial" w:hAnsi="Arial" w:cs="Arial"/>
          <w:b/>
          <w:bCs/>
        </w:rPr>
        <w:t>Part IV. Additional Information (if any):</w:t>
      </w:r>
      <w:r>
        <w:t xml:space="preserve"> </w:t>
      </w:r>
      <w:r w:rsidR="00D86C5F">
        <w:t xml:space="preserve">None. </w:t>
      </w:r>
    </w:p>
    <w:sectPr w:rsidR="00633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79"/>
    <w:rsid w:val="000C189A"/>
    <w:rsid w:val="00144AE2"/>
    <w:rsid w:val="005F0279"/>
    <w:rsid w:val="00633BA8"/>
    <w:rsid w:val="006B450F"/>
    <w:rsid w:val="006D247A"/>
    <w:rsid w:val="00934566"/>
    <w:rsid w:val="009F5A3E"/>
    <w:rsid w:val="00BA4484"/>
    <w:rsid w:val="00BA7053"/>
    <w:rsid w:val="00BD7B0A"/>
    <w:rsid w:val="00C3161B"/>
    <w:rsid w:val="00D86C5F"/>
    <w:rsid w:val="00E461D9"/>
    <w:rsid w:val="00EA445E"/>
    <w:rsid w:val="00EC2DD7"/>
    <w:rsid w:val="00FA596A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DEE7"/>
  <w15:chartTrackingRefBased/>
  <w15:docId w15:val="{BAB3E9B0-7E87-4EA1-A92A-41F97F4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F0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F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Davis</dc:creator>
  <cp:keywords/>
  <dc:description/>
  <cp:lastModifiedBy>Keith Davis</cp:lastModifiedBy>
  <cp:revision>2</cp:revision>
  <dcterms:created xsi:type="dcterms:W3CDTF">2026-02-17T00:54:00Z</dcterms:created>
  <dcterms:modified xsi:type="dcterms:W3CDTF">2026-02-17T00:54:00Z</dcterms:modified>
</cp:coreProperties>
</file>